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D4ADA" w14:textId="77777777" w:rsidR="00CA7DE9" w:rsidRPr="00946939" w:rsidRDefault="00CA7DE9" w:rsidP="00CA7DE9">
      <w:pPr>
        <w:rPr>
          <w:i/>
        </w:rPr>
      </w:pPr>
      <w:bookmarkStart w:id="0" w:name="_GoBack"/>
      <w:bookmarkEnd w:id="0"/>
      <w:r w:rsidRPr="00946939">
        <w:rPr>
          <w:i/>
          <w:noProof/>
        </w:rPr>
        <w:drawing>
          <wp:anchor distT="0" distB="0" distL="0" distR="0" simplePos="0" relativeHeight="251660288" behindDoc="0" locked="0" layoutInCell="0" hidden="0" allowOverlap="0" wp14:anchorId="7113C412" wp14:editId="1E55E39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493010" cy="1078230"/>
            <wp:effectExtent l="0" t="0" r="0" b="0"/>
            <wp:wrapSquare wrapText="bothSides"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DD4982" w14:textId="77777777" w:rsidR="00CA7DE9" w:rsidRDefault="001325FE" w:rsidP="001325FE">
      <w:pPr>
        <w:jc w:val="center"/>
        <w:rPr>
          <w:b/>
          <w:sz w:val="52"/>
          <w:szCs w:val="52"/>
        </w:rPr>
      </w:pPr>
      <w:r w:rsidRPr="001325FE">
        <w:rPr>
          <w:b/>
          <w:sz w:val="52"/>
          <w:szCs w:val="52"/>
        </w:rPr>
        <w:t xml:space="preserve">CE Workshop </w:t>
      </w:r>
      <w:r w:rsidR="00CA7DE9" w:rsidRPr="001325FE">
        <w:rPr>
          <w:b/>
          <w:sz w:val="52"/>
          <w:szCs w:val="52"/>
        </w:rPr>
        <w:t xml:space="preserve">Evaluation </w:t>
      </w:r>
      <w:r w:rsidRPr="001325FE">
        <w:rPr>
          <w:b/>
          <w:sz w:val="52"/>
          <w:szCs w:val="52"/>
        </w:rPr>
        <w:t>Form</w:t>
      </w:r>
    </w:p>
    <w:p w14:paraId="7F5A08E4" w14:textId="77777777" w:rsidR="001325FE" w:rsidRPr="001325FE" w:rsidRDefault="001325FE" w:rsidP="001325FE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>Arrangement and Description Track</w:t>
      </w:r>
    </w:p>
    <w:p w14:paraId="3C141F05" w14:textId="77777777" w:rsidR="00CA7DE9" w:rsidRDefault="00CA7DE9" w:rsidP="00CA7DE9"/>
    <w:p w14:paraId="6AF6D6F5" w14:textId="77777777" w:rsidR="009006DC" w:rsidRDefault="009006DC" w:rsidP="009006DC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>Workshop</w:t>
      </w:r>
      <w:r w:rsidRPr="00CA7DE9"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Evaluation</w:t>
      </w:r>
      <w:r w:rsidRPr="00CA7DE9">
        <w:rPr>
          <w:b/>
          <w:sz w:val="32"/>
          <w:szCs w:val="32"/>
          <w:u w:val="single"/>
        </w:rPr>
        <w:t xml:space="preserve"> Form:</w:t>
      </w:r>
    </w:p>
    <w:p w14:paraId="1AA17489" w14:textId="77777777" w:rsidR="009006DC" w:rsidRDefault="009006DC" w:rsidP="009006DC">
      <w:pPr>
        <w:rPr>
          <w:b/>
          <w:sz w:val="32"/>
          <w:szCs w:val="32"/>
          <w:u w:val="single"/>
        </w:rPr>
      </w:pPr>
    </w:p>
    <w:tbl>
      <w:tblPr>
        <w:tblW w:w="1449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0"/>
        <w:gridCol w:w="12420"/>
      </w:tblGrid>
      <w:tr w:rsidR="009006DC" w14:paraId="5472EF97" w14:textId="77777777" w:rsidTr="006D5F69">
        <w:tc>
          <w:tcPr>
            <w:tcW w:w="2070" w:type="dxa"/>
            <w:tcMar>
              <w:left w:w="0" w:type="dxa"/>
              <w:right w:w="0" w:type="dxa"/>
            </w:tcMar>
            <w:vAlign w:val="center"/>
          </w:tcPr>
          <w:p w14:paraId="3F00653D" w14:textId="77777777" w:rsidR="009006DC" w:rsidRPr="006D5F69" w:rsidRDefault="009006DC" w:rsidP="009006DC">
            <w:pPr>
              <w:rPr>
                <w:b/>
                <w:sz w:val="32"/>
                <w:szCs w:val="32"/>
              </w:rPr>
            </w:pPr>
            <w:r w:rsidRPr="006D5F69">
              <w:rPr>
                <w:b/>
                <w:color w:val="000000"/>
                <w:sz w:val="32"/>
                <w:szCs w:val="32"/>
              </w:rPr>
              <w:t xml:space="preserve">Title </w:t>
            </w:r>
          </w:p>
        </w:tc>
        <w:tc>
          <w:tcPr>
            <w:tcW w:w="12420" w:type="dxa"/>
            <w:tcMar>
              <w:left w:w="0" w:type="dxa"/>
              <w:right w:w="0" w:type="dxa"/>
            </w:tcMar>
            <w:vAlign w:val="center"/>
          </w:tcPr>
          <w:p w14:paraId="0D38BB37" w14:textId="77777777" w:rsidR="009006DC" w:rsidRDefault="00D65E48" w:rsidP="009006DC">
            <w:r>
              <w:t>Arrangement and Description of Manuscript Collections</w:t>
            </w:r>
          </w:p>
        </w:tc>
      </w:tr>
      <w:tr w:rsidR="006D5F69" w14:paraId="467691C1" w14:textId="77777777" w:rsidTr="006D5F69">
        <w:tc>
          <w:tcPr>
            <w:tcW w:w="2070" w:type="dxa"/>
            <w:tcMar>
              <w:left w:w="0" w:type="dxa"/>
              <w:right w:w="0" w:type="dxa"/>
            </w:tcMar>
            <w:vAlign w:val="center"/>
          </w:tcPr>
          <w:p w14:paraId="585E600D" w14:textId="77777777" w:rsidR="006D5F69" w:rsidRPr="006D5F69" w:rsidRDefault="006D5F69" w:rsidP="009006DC">
            <w:pPr>
              <w:rPr>
                <w:b/>
                <w:color w:val="000000"/>
                <w:sz w:val="32"/>
                <w:szCs w:val="32"/>
              </w:rPr>
            </w:pPr>
            <w:r w:rsidRPr="006D5F69">
              <w:rPr>
                <w:b/>
                <w:color w:val="000000"/>
                <w:sz w:val="32"/>
                <w:szCs w:val="32"/>
              </w:rPr>
              <w:t>Reviewer:</w:t>
            </w:r>
          </w:p>
        </w:tc>
        <w:tc>
          <w:tcPr>
            <w:tcW w:w="12420" w:type="dxa"/>
            <w:tcMar>
              <w:left w:w="0" w:type="dxa"/>
              <w:right w:w="0" w:type="dxa"/>
            </w:tcMar>
            <w:vAlign w:val="center"/>
          </w:tcPr>
          <w:p w14:paraId="3797B7A7" w14:textId="77777777" w:rsidR="006D5F69" w:rsidRDefault="00D65E48" w:rsidP="009006DC">
            <w:r>
              <w:t>Jennifer Pelose</w:t>
            </w:r>
          </w:p>
          <w:p w14:paraId="526D4ED8" w14:textId="77777777" w:rsidR="00D65E48" w:rsidRDefault="00D65E48" w:rsidP="009006DC"/>
        </w:tc>
      </w:tr>
    </w:tbl>
    <w:p w14:paraId="4DC2786C" w14:textId="77777777" w:rsidR="009006DC" w:rsidRPr="00B82EBB" w:rsidRDefault="009006DC" w:rsidP="009006DC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B82EBB">
        <w:rPr>
          <w:szCs w:val="24"/>
        </w:rPr>
        <w:t xml:space="preserve">Directions:  </w:t>
      </w:r>
    </w:p>
    <w:p w14:paraId="3892A2DF" w14:textId="77777777" w:rsidR="009006DC" w:rsidRPr="00B82EBB" w:rsidRDefault="009006DC" w:rsidP="009006D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Cs w:val="24"/>
        </w:rPr>
      </w:pPr>
      <w:r w:rsidRPr="00B82EBB">
        <w:rPr>
          <w:szCs w:val="24"/>
        </w:rPr>
        <w:t>Quantitative: Each item below begins with a</w:t>
      </w:r>
      <w:r w:rsidRPr="00B82EBB">
        <w:rPr>
          <w:b/>
          <w:bCs/>
          <w:szCs w:val="24"/>
        </w:rPr>
        <w:t xml:space="preserve"> </w:t>
      </w:r>
      <w:r w:rsidRPr="00D21879">
        <w:rPr>
          <w:b/>
          <w:bCs/>
          <w:szCs w:val="24"/>
        </w:rPr>
        <w:t>bolded</w:t>
      </w:r>
      <w:r w:rsidRPr="00B82EBB">
        <w:rPr>
          <w:szCs w:val="24"/>
        </w:rPr>
        <w:t xml:space="preserve"> statement. Score each with a 1-5 ranking to indicate your assessment of the veracity of that statement based on your review of workshop overviews/agendas, evaluations, and other materials.</w:t>
      </w:r>
    </w:p>
    <w:p w14:paraId="6C7F2478" w14:textId="77777777" w:rsidR="009006DC" w:rsidRPr="00B82EBB" w:rsidRDefault="009006DC" w:rsidP="009006D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Cs w:val="24"/>
        </w:rPr>
      </w:pPr>
      <w:r w:rsidRPr="00B82EBB">
        <w:rPr>
          <w:szCs w:val="24"/>
        </w:rPr>
        <w:t>Qualitative: In the comments section for each item below, please respond to the additional questions posed and any related issues that this workshop raises for you.</w:t>
      </w:r>
    </w:p>
    <w:p w14:paraId="64A6F92A" w14:textId="77777777" w:rsidR="009006DC" w:rsidRPr="00B82EBB" w:rsidRDefault="009006DC" w:rsidP="009006D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Cs w:val="24"/>
        </w:rPr>
      </w:pPr>
      <w:r w:rsidRPr="00B82EBB">
        <w:rPr>
          <w:szCs w:val="24"/>
        </w:rPr>
        <w:t>Provide any additional assessments or comments not relevant to one of the specific, numbered areas in the space provided following the table.</w:t>
      </w:r>
    </w:p>
    <w:p w14:paraId="74B1BDE9" w14:textId="77777777" w:rsidR="009006DC" w:rsidRPr="00B82EBB" w:rsidRDefault="009006DC" w:rsidP="009006DC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3060"/>
        <w:gridCol w:w="8370"/>
        <w:gridCol w:w="540"/>
        <w:gridCol w:w="540"/>
        <w:gridCol w:w="540"/>
        <w:gridCol w:w="540"/>
        <w:gridCol w:w="630"/>
        <w:gridCol w:w="270"/>
      </w:tblGrid>
      <w:tr w:rsidR="009006DC" w:rsidRPr="00B82EBB" w14:paraId="766D0A1A" w14:textId="77777777" w:rsidTr="00465F4B">
        <w:trPr>
          <w:gridAfter w:val="1"/>
          <w:wAfter w:w="270" w:type="dxa"/>
          <w:trHeight w:val="468"/>
        </w:trPr>
        <w:tc>
          <w:tcPr>
            <w:tcW w:w="11448" w:type="dxa"/>
            <w:gridSpan w:val="3"/>
            <w:tcBorders>
              <w:top w:val="nil"/>
              <w:left w:val="nil"/>
            </w:tcBorders>
          </w:tcPr>
          <w:p w14:paraId="61CF84EF" w14:textId="77777777" w:rsidR="009006DC" w:rsidRPr="00B82EBB" w:rsidRDefault="009006DC" w:rsidP="009006DC">
            <w:pPr>
              <w:rPr>
                <w:i/>
                <w:szCs w:val="24"/>
              </w:rPr>
            </w:pPr>
            <w:r w:rsidRPr="00B82EBB">
              <w:rPr>
                <w:i/>
                <w:szCs w:val="24"/>
              </w:rPr>
              <w:t xml:space="preserve">Please place an “x” in the appropriate column, use </w:t>
            </w:r>
            <w:r w:rsidRPr="00B82EBB">
              <w:rPr>
                <w:b/>
                <w:i/>
                <w:szCs w:val="24"/>
              </w:rPr>
              <w:t>1=low</w:t>
            </w:r>
            <w:r w:rsidRPr="00B82EBB">
              <w:rPr>
                <w:i/>
                <w:szCs w:val="24"/>
              </w:rPr>
              <w:t xml:space="preserve">, undesirable, to </w:t>
            </w:r>
            <w:r w:rsidRPr="00B82EBB">
              <w:rPr>
                <w:b/>
                <w:i/>
                <w:szCs w:val="24"/>
              </w:rPr>
              <w:t>5=high</w:t>
            </w:r>
            <w:r w:rsidRPr="00B82EBB">
              <w:rPr>
                <w:i/>
                <w:szCs w:val="24"/>
              </w:rPr>
              <w:t>, excellent.</w:t>
            </w:r>
          </w:p>
        </w:tc>
        <w:tc>
          <w:tcPr>
            <w:tcW w:w="540" w:type="dxa"/>
            <w:tcBorders>
              <w:top w:val="nil"/>
            </w:tcBorders>
          </w:tcPr>
          <w:p w14:paraId="712BB73D" w14:textId="77777777" w:rsidR="009006DC" w:rsidRPr="00B82EBB" w:rsidRDefault="009006DC" w:rsidP="009006DC">
            <w:pPr>
              <w:jc w:val="center"/>
              <w:rPr>
                <w:b/>
                <w:szCs w:val="24"/>
              </w:rPr>
            </w:pPr>
            <w:r w:rsidRPr="00B82EBB">
              <w:rPr>
                <w:b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</w:tcBorders>
          </w:tcPr>
          <w:p w14:paraId="35218703" w14:textId="77777777" w:rsidR="009006DC" w:rsidRPr="00B82EBB" w:rsidRDefault="009006DC" w:rsidP="009006DC">
            <w:pPr>
              <w:jc w:val="center"/>
              <w:rPr>
                <w:b/>
                <w:szCs w:val="24"/>
              </w:rPr>
            </w:pPr>
            <w:r w:rsidRPr="00B82EBB">
              <w:rPr>
                <w:b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</w:tcBorders>
          </w:tcPr>
          <w:p w14:paraId="62454EA3" w14:textId="77777777" w:rsidR="009006DC" w:rsidRPr="00B82EBB" w:rsidRDefault="009006DC" w:rsidP="009006DC">
            <w:pPr>
              <w:jc w:val="center"/>
              <w:rPr>
                <w:b/>
                <w:szCs w:val="24"/>
              </w:rPr>
            </w:pPr>
            <w:r w:rsidRPr="00B82EBB">
              <w:rPr>
                <w:b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</w:tcBorders>
          </w:tcPr>
          <w:p w14:paraId="17E6A72C" w14:textId="77777777" w:rsidR="009006DC" w:rsidRPr="00B82EBB" w:rsidRDefault="009006DC" w:rsidP="009006DC">
            <w:pPr>
              <w:jc w:val="center"/>
              <w:rPr>
                <w:b/>
                <w:szCs w:val="24"/>
              </w:rPr>
            </w:pPr>
            <w:r w:rsidRPr="00B82EBB">
              <w:rPr>
                <w:b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</w:tcBorders>
          </w:tcPr>
          <w:p w14:paraId="06A8024D" w14:textId="77777777" w:rsidR="009006DC" w:rsidRPr="00B82EBB" w:rsidRDefault="009006DC" w:rsidP="009006DC">
            <w:pPr>
              <w:jc w:val="center"/>
              <w:rPr>
                <w:b/>
                <w:szCs w:val="24"/>
              </w:rPr>
            </w:pPr>
            <w:r w:rsidRPr="00B82EBB">
              <w:rPr>
                <w:b/>
                <w:szCs w:val="24"/>
              </w:rPr>
              <w:t>5</w:t>
            </w:r>
          </w:p>
        </w:tc>
      </w:tr>
      <w:tr w:rsidR="009006DC" w:rsidRPr="00B82EBB" w14:paraId="7AC6AF8F" w14:textId="77777777" w:rsidTr="00465F4B">
        <w:trPr>
          <w:gridAfter w:val="1"/>
          <w:wAfter w:w="270" w:type="dxa"/>
        </w:trPr>
        <w:tc>
          <w:tcPr>
            <w:tcW w:w="11448" w:type="dxa"/>
            <w:gridSpan w:val="3"/>
          </w:tcPr>
          <w:p w14:paraId="5029883F" w14:textId="620CFD5A" w:rsidR="009006DC" w:rsidRPr="00CE4C91" w:rsidRDefault="009006DC" w:rsidP="00CE4C91">
            <w:pPr>
              <w:pStyle w:val="ListParagraph"/>
              <w:numPr>
                <w:ilvl w:val="0"/>
                <w:numId w:val="11"/>
              </w:numPr>
              <w:rPr>
                <w:szCs w:val="24"/>
              </w:rPr>
            </w:pPr>
            <w:r w:rsidRPr="00CE4C91">
              <w:rPr>
                <w:szCs w:val="24"/>
              </w:rPr>
              <w:t xml:space="preserve">Does the content </w:t>
            </w:r>
            <w:r w:rsidRPr="00CE4C91">
              <w:rPr>
                <w:b/>
                <w:szCs w:val="24"/>
              </w:rPr>
              <w:t>appeal to its specified audience</w:t>
            </w:r>
            <w:r w:rsidRPr="00CE4C91">
              <w:rPr>
                <w:szCs w:val="24"/>
              </w:rPr>
              <w:t>? Does it indicate specific categories of archivists and/or levels of expertise to assist potential participants in determining the workshop's relevance for them?</w:t>
            </w:r>
          </w:p>
          <w:p w14:paraId="05B73F88" w14:textId="77777777" w:rsidR="00CE4C91" w:rsidRPr="00CE4C91" w:rsidRDefault="00CE4C91" w:rsidP="00CE4C91">
            <w:pPr>
              <w:pStyle w:val="ListParagraph"/>
              <w:numPr>
                <w:ilvl w:val="0"/>
                <w:numId w:val="11"/>
              </w:numPr>
              <w:rPr>
                <w:szCs w:val="24"/>
              </w:rPr>
            </w:pPr>
          </w:p>
          <w:p w14:paraId="645CBC04" w14:textId="14C20F81" w:rsidR="009006DC" w:rsidRPr="00D21879" w:rsidRDefault="009006DC" w:rsidP="009006DC">
            <w:pPr>
              <w:rPr>
                <w:szCs w:val="24"/>
              </w:rPr>
            </w:pPr>
            <w:r w:rsidRPr="00D21879">
              <w:rPr>
                <w:szCs w:val="24"/>
              </w:rPr>
              <w:t xml:space="preserve">Comments:  </w:t>
            </w:r>
            <w:r w:rsidR="00CE4C91">
              <w:rPr>
                <w:szCs w:val="24"/>
              </w:rPr>
              <w:t xml:space="preserve">The course seems to cover the basics for the novice, while at the same time having enough content to provide an overview of processing/arrangement and description for upper level collection managers. </w:t>
            </w:r>
          </w:p>
        </w:tc>
        <w:tc>
          <w:tcPr>
            <w:tcW w:w="540" w:type="dxa"/>
          </w:tcPr>
          <w:p w14:paraId="54A5CB34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77717D5A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57E2E260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3613604E" w14:textId="77777777" w:rsidR="009006DC" w:rsidRPr="00B82EBB" w:rsidRDefault="009C1032" w:rsidP="009006DC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630" w:type="dxa"/>
          </w:tcPr>
          <w:p w14:paraId="20626B9A" w14:textId="77777777" w:rsidR="009006DC" w:rsidRPr="00B82EBB" w:rsidRDefault="009006DC" w:rsidP="009006DC">
            <w:pPr>
              <w:rPr>
                <w:szCs w:val="24"/>
              </w:rPr>
            </w:pPr>
          </w:p>
        </w:tc>
      </w:tr>
      <w:tr w:rsidR="009006DC" w:rsidRPr="00B82EBB" w14:paraId="4D38F18D" w14:textId="77777777" w:rsidTr="00465F4B">
        <w:trPr>
          <w:gridAfter w:val="1"/>
          <w:wAfter w:w="270" w:type="dxa"/>
        </w:trPr>
        <w:tc>
          <w:tcPr>
            <w:tcW w:w="11448" w:type="dxa"/>
            <w:gridSpan w:val="3"/>
          </w:tcPr>
          <w:p w14:paraId="3349FF21" w14:textId="77777777" w:rsidR="009006DC" w:rsidRDefault="009006DC" w:rsidP="009006DC">
            <w:pPr>
              <w:rPr>
                <w:szCs w:val="24"/>
              </w:rPr>
            </w:pPr>
            <w:r w:rsidRPr="00D21879">
              <w:rPr>
                <w:szCs w:val="24"/>
              </w:rPr>
              <w:t xml:space="preserve">2. To what extent does the subject matter </w:t>
            </w:r>
            <w:r w:rsidRPr="00D21879">
              <w:rPr>
                <w:b/>
                <w:szCs w:val="24"/>
              </w:rPr>
              <w:t>reflect current archival practices</w:t>
            </w:r>
            <w:r w:rsidRPr="00D21879">
              <w:rPr>
                <w:szCs w:val="24"/>
              </w:rPr>
              <w:t xml:space="preserve"> and theory commonly accepted in the profession?</w:t>
            </w:r>
          </w:p>
          <w:p w14:paraId="1E5D8B57" w14:textId="77777777" w:rsidR="00CE4C91" w:rsidRPr="00D21879" w:rsidRDefault="00CE4C91" w:rsidP="009006DC">
            <w:pPr>
              <w:rPr>
                <w:szCs w:val="24"/>
              </w:rPr>
            </w:pPr>
          </w:p>
          <w:p w14:paraId="38CD6A55" w14:textId="6FCDF69F" w:rsidR="009006DC" w:rsidRPr="00D21879" w:rsidRDefault="009006DC" w:rsidP="009006DC">
            <w:pPr>
              <w:rPr>
                <w:szCs w:val="24"/>
              </w:rPr>
            </w:pPr>
            <w:r w:rsidRPr="00D21879">
              <w:rPr>
                <w:szCs w:val="24"/>
              </w:rPr>
              <w:t>Comments:</w:t>
            </w:r>
            <w:r w:rsidR="00CE4C91">
              <w:rPr>
                <w:szCs w:val="24"/>
              </w:rPr>
              <w:t xml:space="preserve"> It seems accurate.  The crosswalks between DACS, MARC, and EAD in the Craft of Description section were also very helpful, and up to date.  </w:t>
            </w:r>
          </w:p>
        </w:tc>
        <w:tc>
          <w:tcPr>
            <w:tcW w:w="540" w:type="dxa"/>
          </w:tcPr>
          <w:p w14:paraId="3B751473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159E43E4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739F3992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3E709BA3" w14:textId="77777777" w:rsidR="009006DC" w:rsidRPr="00B82EBB" w:rsidRDefault="009C1032" w:rsidP="009006DC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630" w:type="dxa"/>
          </w:tcPr>
          <w:p w14:paraId="010F90F7" w14:textId="77777777" w:rsidR="009006DC" w:rsidRPr="00B82EBB" w:rsidRDefault="009006DC" w:rsidP="009006DC">
            <w:pPr>
              <w:rPr>
                <w:szCs w:val="24"/>
              </w:rPr>
            </w:pPr>
          </w:p>
        </w:tc>
      </w:tr>
      <w:tr w:rsidR="009006DC" w:rsidRPr="00B82EBB" w14:paraId="17F170D2" w14:textId="77777777" w:rsidTr="00465F4B">
        <w:trPr>
          <w:gridAfter w:val="1"/>
          <w:wAfter w:w="270" w:type="dxa"/>
          <w:trHeight w:val="1214"/>
        </w:trPr>
        <w:tc>
          <w:tcPr>
            <w:tcW w:w="11448" w:type="dxa"/>
            <w:gridSpan w:val="3"/>
          </w:tcPr>
          <w:p w14:paraId="1C97934E" w14:textId="77777777" w:rsidR="009006DC" w:rsidRDefault="009006DC" w:rsidP="009006DC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  <w:r w:rsidRPr="00D21879">
              <w:rPr>
                <w:szCs w:val="24"/>
              </w:rPr>
              <w:t xml:space="preserve">. How </w:t>
            </w:r>
            <w:r w:rsidRPr="00D21879">
              <w:rPr>
                <w:b/>
                <w:szCs w:val="24"/>
              </w:rPr>
              <w:t>relevant/appropriate are the teaching and delivery methodologies</w:t>
            </w:r>
            <w:r w:rsidRPr="00D21879">
              <w:rPr>
                <w:szCs w:val="24"/>
              </w:rPr>
              <w:t xml:space="preserve"> (lecture, video, PowerPoint, exercises, film, audiotape, discussion, simulation, case study, opportunities for in-course feedback, etc.) to the articulated goals and objectives, and to the content?"</w:t>
            </w:r>
          </w:p>
          <w:p w14:paraId="4D78623D" w14:textId="77777777" w:rsidR="00CE4C91" w:rsidRPr="00D21879" w:rsidRDefault="00CE4C91" w:rsidP="009006DC">
            <w:pPr>
              <w:rPr>
                <w:szCs w:val="24"/>
              </w:rPr>
            </w:pPr>
          </w:p>
          <w:p w14:paraId="7DFAD78C" w14:textId="4B7B1F9B" w:rsidR="009006DC" w:rsidRPr="00D21879" w:rsidRDefault="009006DC" w:rsidP="009006DC">
            <w:pPr>
              <w:rPr>
                <w:szCs w:val="24"/>
              </w:rPr>
            </w:pPr>
            <w:r w:rsidRPr="00D21879">
              <w:rPr>
                <w:szCs w:val="24"/>
              </w:rPr>
              <w:t>Comments:</w:t>
            </w:r>
            <w:r w:rsidR="00CE4C91">
              <w:rPr>
                <w:szCs w:val="24"/>
              </w:rPr>
              <w:t xml:space="preserve"> The exercises seemed fine.  Perhaps more hands-on examples?</w:t>
            </w:r>
          </w:p>
        </w:tc>
        <w:tc>
          <w:tcPr>
            <w:tcW w:w="540" w:type="dxa"/>
          </w:tcPr>
          <w:p w14:paraId="1B2C0940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036BAB9A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54A2F422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0A7C973E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630" w:type="dxa"/>
          </w:tcPr>
          <w:p w14:paraId="68C2E5A9" w14:textId="77777777" w:rsidR="009006DC" w:rsidRPr="00B82EBB" w:rsidRDefault="009006DC" w:rsidP="009006DC">
            <w:pPr>
              <w:rPr>
                <w:szCs w:val="24"/>
              </w:rPr>
            </w:pPr>
          </w:p>
        </w:tc>
      </w:tr>
      <w:tr w:rsidR="009006DC" w:rsidRPr="00B82EBB" w14:paraId="45344605" w14:textId="77777777" w:rsidTr="00465F4B">
        <w:trPr>
          <w:gridAfter w:val="1"/>
          <w:wAfter w:w="270" w:type="dxa"/>
        </w:trPr>
        <w:tc>
          <w:tcPr>
            <w:tcW w:w="11448" w:type="dxa"/>
            <w:gridSpan w:val="3"/>
          </w:tcPr>
          <w:p w14:paraId="2481D566" w14:textId="49B6FE66" w:rsidR="009006DC" w:rsidRPr="00CE4C91" w:rsidRDefault="009006DC" w:rsidP="00CE4C91">
            <w:pPr>
              <w:pStyle w:val="ListParagraph"/>
              <w:numPr>
                <w:ilvl w:val="0"/>
                <w:numId w:val="11"/>
              </w:numPr>
              <w:rPr>
                <w:szCs w:val="24"/>
              </w:rPr>
            </w:pPr>
            <w:r w:rsidRPr="00CE4C91">
              <w:rPr>
                <w:szCs w:val="24"/>
              </w:rPr>
              <w:t xml:space="preserve">How workable is the </w:t>
            </w:r>
            <w:r w:rsidRPr="00CE4C91">
              <w:rPr>
                <w:b/>
                <w:szCs w:val="24"/>
              </w:rPr>
              <w:t xml:space="preserve">time line </w:t>
            </w:r>
            <w:r w:rsidRPr="00CE4C91">
              <w:rPr>
                <w:szCs w:val="24"/>
              </w:rPr>
              <w:t>or</w:t>
            </w:r>
            <w:r w:rsidRPr="00CE4C91">
              <w:rPr>
                <w:b/>
                <w:szCs w:val="24"/>
              </w:rPr>
              <w:t xml:space="preserve"> agenda </w:t>
            </w:r>
            <w:r w:rsidRPr="00CE4C91">
              <w:rPr>
                <w:szCs w:val="24"/>
              </w:rPr>
              <w:t xml:space="preserve">for the course?  Is there sufficient detail to indicate how the </w:t>
            </w:r>
            <w:r w:rsidRPr="00CE4C91">
              <w:rPr>
                <w:szCs w:val="24"/>
              </w:rPr>
              <w:lastRenderedPageBreak/>
              <w:t>workshop will evolve? Does it allow sufficient time for active engagement between course participants and the instructor(s)?</w:t>
            </w:r>
          </w:p>
          <w:p w14:paraId="6CB07CF7" w14:textId="77777777" w:rsidR="00CE4C91" w:rsidRPr="00CE4C91" w:rsidRDefault="00CE4C91" w:rsidP="00CE4C91">
            <w:pPr>
              <w:pStyle w:val="ListParagraph"/>
              <w:rPr>
                <w:szCs w:val="24"/>
              </w:rPr>
            </w:pPr>
          </w:p>
          <w:p w14:paraId="23E46ADF" w14:textId="2053CD48" w:rsidR="009006DC" w:rsidRPr="00D21879" w:rsidRDefault="009006DC" w:rsidP="009006DC">
            <w:pPr>
              <w:rPr>
                <w:szCs w:val="24"/>
              </w:rPr>
            </w:pPr>
            <w:r w:rsidRPr="00D21879">
              <w:rPr>
                <w:szCs w:val="24"/>
              </w:rPr>
              <w:t xml:space="preserve">Comments:  </w:t>
            </w:r>
            <w:r w:rsidR="00CE4C91">
              <w:rPr>
                <w:szCs w:val="24"/>
              </w:rPr>
              <w:t>There seems to be a lot to cover in just two days.  Perhaps three would be more effective?</w:t>
            </w:r>
          </w:p>
        </w:tc>
        <w:tc>
          <w:tcPr>
            <w:tcW w:w="540" w:type="dxa"/>
          </w:tcPr>
          <w:p w14:paraId="0CE4A510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3A9D0532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34DD135A" w14:textId="77777777" w:rsidR="009006DC" w:rsidRPr="00B82EBB" w:rsidRDefault="009C1032" w:rsidP="009006DC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40" w:type="dxa"/>
          </w:tcPr>
          <w:p w14:paraId="203C226A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630" w:type="dxa"/>
          </w:tcPr>
          <w:p w14:paraId="3E00F142" w14:textId="77777777" w:rsidR="009006DC" w:rsidRPr="00B82EBB" w:rsidRDefault="009006DC" w:rsidP="009006DC">
            <w:pPr>
              <w:rPr>
                <w:szCs w:val="24"/>
              </w:rPr>
            </w:pPr>
          </w:p>
        </w:tc>
      </w:tr>
      <w:tr w:rsidR="009006DC" w:rsidRPr="00B82EBB" w14:paraId="0FCBA501" w14:textId="77777777" w:rsidTr="00465F4B">
        <w:trPr>
          <w:gridAfter w:val="1"/>
          <w:wAfter w:w="270" w:type="dxa"/>
        </w:trPr>
        <w:tc>
          <w:tcPr>
            <w:tcW w:w="11448" w:type="dxa"/>
            <w:gridSpan w:val="3"/>
          </w:tcPr>
          <w:p w14:paraId="016F0DE1" w14:textId="77777777" w:rsidR="009006DC" w:rsidRPr="00D21879" w:rsidRDefault="009006DC" w:rsidP="009006DC">
            <w:pPr>
              <w:tabs>
                <w:tab w:val="left" w:pos="3690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  <w:r w:rsidRPr="00D21879">
              <w:rPr>
                <w:szCs w:val="24"/>
              </w:rPr>
              <w:t xml:space="preserve">. To what degree does the </w:t>
            </w:r>
            <w:r w:rsidRPr="00D21879">
              <w:rPr>
                <w:b/>
                <w:szCs w:val="24"/>
              </w:rPr>
              <w:t>list of assigned readings</w:t>
            </w:r>
            <w:r w:rsidRPr="00D21879">
              <w:rPr>
                <w:szCs w:val="24"/>
              </w:rPr>
              <w:t xml:space="preserve"> support the content of the proposal?</w:t>
            </w:r>
          </w:p>
          <w:p w14:paraId="1C741EF9" w14:textId="4CF4F6E5" w:rsidR="009006DC" w:rsidRPr="00D21879" w:rsidRDefault="009006DC" w:rsidP="009006DC">
            <w:pPr>
              <w:rPr>
                <w:szCs w:val="24"/>
              </w:rPr>
            </w:pPr>
            <w:r w:rsidRPr="00D21879">
              <w:rPr>
                <w:szCs w:val="24"/>
              </w:rPr>
              <w:t xml:space="preserve">Comments:  </w:t>
            </w:r>
            <w:r w:rsidR="009C1032">
              <w:rPr>
                <w:szCs w:val="24"/>
              </w:rPr>
              <w:t>Lots of good processing resources are included such as online processing manuals which are very helpful</w:t>
            </w:r>
            <w:r w:rsidR="00CE4C91">
              <w:rPr>
                <w:szCs w:val="24"/>
              </w:rPr>
              <w:t>, and descriptive standards references</w:t>
            </w:r>
          </w:p>
        </w:tc>
        <w:tc>
          <w:tcPr>
            <w:tcW w:w="540" w:type="dxa"/>
          </w:tcPr>
          <w:p w14:paraId="2DD4ECB5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5C89AE36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28ED36A2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2F559AF3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630" w:type="dxa"/>
          </w:tcPr>
          <w:p w14:paraId="02263BAA" w14:textId="77777777" w:rsidR="009006DC" w:rsidRPr="00B82EBB" w:rsidRDefault="009C1032" w:rsidP="009006DC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9006DC" w:rsidRPr="00B82EBB" w14:paraId="56ADCF93" w14:textId="77777777" w:rsidTr="00465F4B">
        <w:trPr>
          <w:gridAfter w:val="1"/>
          <w:wAfter w:w="270" w:type="dxa"/>
        </w:trPr>
        <w:tc>
          <w:tcPr>
            <w:tcW w:w="11448" w:type="dxa"/>
            <w:gridSpan w:val="3"/>
          </w:tcPr>
          <w:p w14:paraId="1285CC58" w14:textId="77777777" w:rsidR="009006DC" w:rsidRDefault="009006DC" w:rsidP="00465F4B">
            <w:pPr>
              <w:tabs>
                <w:tab w:val="left" w:pos="3690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D21879">
              <w:rPr>
                <w:szCs w:val="24"/>
              </w:rPr>
              <w:t>. Does the presentation support the Learning Outcomes</w:t>
            </w:r>
            <w:r>
              <w:rPr>
                <w:szCs w:val="24"/>
              </w:rPr>
              <w:t xml:space="preserve"> in the descriptions</w:t>
            </w:r>
            <w:r w:rsidRPr="00D21879">
              <w:rPr>
                <w:szCs w:val="24"/>
              </w:rPr>
              <w:t>?</w:t>
            </w:r>
          </w:p>
          <w:p w14:paraId="31FD0032" w14:textId="77777777" w:rsidR="00465F4B" w:rsidRPr="00D21879" w:rsidRDefault="00465F4B" w:rsidP="00465F4B">
            <w:pPr>
              <w:tabs>
                <w:tab w:val="left" w:pos="3690"/>
              </w:tabs>
              <w:rPr>
                <w:szCs w:val="24"/>
              </w:rPr>
            </w:pPr>
            <w:r>
              <w:rPr>
                <w:szCs w:val="24"/>
              </w:rPr>
              <w:t>Comments:</w:t>
            </w:r>
          </w:p>
        </w:tc>
        <w:tc>
          <w:tcPr>
            <w:tcW w:w="540" w:type="dxa"/>
          </w:tcPr>
          <w:p w14:paraId="51FD48CB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7CDE6A49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7BA06ADA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5430229B" w14:textId="77777777" w:rsidR="009006DC" w:rsidRPr="00B82EBB" w:rsidRDefault="009C1032" w:rsidP="009006DC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630" w:type="dxa"/>
          </w:tcPr>
          <w:p w14:paraId="55AC866C" w14:textId="77777777" w:rsidR="009006DC" w:rsidRPr="00B82EBB" w:rsidRDefault="009006DC" w:rsidP="009006DC">
            <w:pPr>
              <w:rPr>
                <w:szCs w:val="24"/>
              </w:rPr>
            </w:pPr>
          </w:p>
        </w:tc>
      </w:tr>
      <w:tr w:rsidR="009006DC" w14:paraId="76809409" w14:textId="77777777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14490" w:type="dxa"/>
            <w:gridSpan w:val="8"/>
            <w:tcMar>
              <w:left w:w="0" w:type="dxa"/>
              <w:right w:w="0" w:type="dxa"/>
            </w:tcMar>
            <w:vAlign w:val="center"/>
          </w:tcPr>
          <w:p w14:paraId="65011B48" w14:textId="77777777" w:rsidR="009006DC" w:rsidRPr="00465F4B" w:rsidRDefault="00465F4B" w:rsidP="001E4DD9">
            <w:pPr>
              <w:rPr>
                <w:b/>
                <w:sz w:val="40"/>
                <w:szCs w:val="40"/>
              </w:rPr>
            </w:pPr>
            <w:r w:rsidRPr="00465F4B">
              <w:rPr>
                <w:b/>
                <w:sz w:val="40"/>
                <w:szCs w:val="40"/>
              </w:rPr>
              <w:t>A&amp;D Track Considerations</w:t>
            </w:r>
          </w:p>
        </w:tc>
      </w:tr>
      <w:tr w:rsidR="00941324" w14:paraId="6B2CBBDE" w14:textId="77777777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  <w:trHeight w:val="520"/>
        </w:trPr>
        <w:tc>
          <w:tcPr>
            <w:tcW w:w="3060" w:type="dxa"/>
            <w:tcMar>
              <w:left w:w="0" w:type="dxa"/>
              <w:right w:w="0" w:type="dxa"/>
            </w:tcMar>
          </w:tcPr>
          <w:p w14:paraId="3DBC1947" w14:textId="77777777" w:rsidR="00941324" w:rsidRPr="00941324" w:rsidRDefault="00941324" w:rsidP="00941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941324">
              <w:rPr>
                <w:sz w:val="22"/>
                <w:szCs w:val="22"/>
              </w:rPr>
              <w:t xml:space="preserve">Does this content bridge, enhance, and/or build on other workshops  (If so, please name) 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14:paraId="742283F1" w14:textId="77777777" w:rsidR="00941324" w:rsidRDefault="009C1032" w:rsidP="001325FE">
            <w:r>
              <w:t xml:space="preserve">This content builds </w:t>
            </w:r>
            <w:r w:rsidR="00E73D92">
              <w:t>upon the principles covered Describing Archives</w:t>
            </w:r>
            <w:r>
              <w:t xml:space="preserve">: A Content Standard; it also prepares participants to take Encoded Archival Description, Implementing More Product, Less Process, and </w:t>
            </w:r>
            <w:r w:rsidR="00E73D92">
              <w:t xml:space="preserve">the Archivists’ Toolkit course.  </w:t>
            </w:r>
          </w:p>
        </w:tc>
      </w:tr>
      <w:tr w:rsidR="00941324" w14:paraId="78380248" w14:textId="77777777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  <w:trHeight w:val="520"/>
        </w:trPr>
        <w:tc>
          <w:tcPr>
            <w:tcW w:w="3060" w:type="dxa"/>
            <w:tcMar>
              <w:left w:w="0" w:type="dxa"/>
              <w:right w:w="0" w:type="dxa"/>
            </w:tcMar>
          </w:tcPr>
          <w:p w14:paraId="2E3035A7" w14:textId="77777777" w:rsidR="00941324" w:rsidRPr="00941324" w:rsidRDefault="00941324" w:rsidP="009413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941324">
              <w:rPr>
                <w:sz w:val="22"/>
                <w:szCs w:val="22"/>
              </w:rPr>
              <w:t>Does this build on other workshops not on the list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14:paraId="0A8700D8" w14:textId="3B520CB1" w:rsidR="00941324" w:rsidRDefault="00E73D92" w:rsidP="001325FE">
            <w:r>
              <w:t xml:space="preserve">This class seems to </w:t>
            </w:r>
            <w:r w:rsidR="000B1809">
              <w:t xml:space="preserve">be </w:t>
            </w:r>
            <w:r>
              <w:t xml:space="preserve">at a foundational level; a basic course in archival processing.  </w:t>
            </w:r>
          </w:p>
        </w:tc>
      </w:tr>
      <w:tr w:rsidR="00294A94" w14:paraId="6E760AD1" w14:textId="77777777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  <w:trHeight w:val="520"/>
        </w:trPr>
        <w:tc>
          <w:tcPr>
            <w:tcW w:w="3060" w:type="dxa"/>
            <w:tcMar>
              <w:left w:w="0" w:type="dxa"/>
              <w:right w:w="0" w:type="dxa"/>
            </w:tcMar>
          </w:tcPr>
          <w:p w14:paraId="17BC7D9E" w14:textId="77777777" w:rsidR="00294A94" w:rsidRPr="00941324" w:rsidRDefault="00941324" w:rsidP="001E4D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94A94" w:rsidRPr="00941324">
              <w:rPr>
                <w:sz w:val="22"/>
                <w:szCs w:val="22"/>
              </w:rPr>
              <w:t xml:space="preserve"> Should this be part of the A&amp;D Track?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14:paraId="352BDACF" w14:textId="77777777" w:rsidR="00294A94" w:rsidRDefault="00E73D92" w:rsidP="001325FE">
            <w:r>
              <w:t xml:space="preserve">Yes, this course, or equivalent experience should be required in A &amp; D track.  </w:t>
            </w:r>
          </w:p>
        </w:tc>
      </w:tr>
      <w:tr w:rsidR="005C53E1" w14:paraId="2D4E3FD7" w14:textId="77777777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  <w:trHeight w:val="520"/>
        </w:trPr>
        <w:tc>
          <w:tcPr>
            <w:tcW w:w="3060" w:type="dxa"/>
            <w:tcMar>
              <w:left w:w="0" w:type="dxa"/>
              <w:right w:w="0" w:type="dxa"/>
            </w:tcMar>
          </w:tcPr>
          <w:p w14:paraId="4189E90A" w14:textId="77777777" w:rsidR="001E4DD9" w:rsidRPr="00941324" w:rsidRDefault="00941324" w:rsidP="0094132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 w:rsidR="001E4DD9" w:rsidRPr="00941324">
              <w:rPr>
                <w:color w:val="000000"/>
                <w:sz w:val="22"/>
                <w:szCs w:val="22"/>
              </w:rPr>
              <w:t xml:space="preserve">Where </w:t>
            </w:r>
            <w:r w:rsidR="00445E46" w:rsidRPr="00941324">
              <w:rPr>
                <w:color w:val="000000"/>
                <w:sz w:val="22"/>
                <w:szCs w:val="22"/>
              </w:rPr>
              <w:t>would</w:t>
            </w:r>
            <w:r w:rsidR="001E4DD9" w:rsidRPr="00941324">
              <w:rPr>
                <w:color w:val="000000"/>
                <w:sz w:val="22"/>
                <w:szCs w:val="22"/>
              </w:rPr>
              <w:t xml:space="preserve"> this workshop fall in the sequence of </w:t>
            </w:r>
            <w:r w:rsidR="00A5505B" w:rsidRPr="00941324">
              <w:rPr>
                <w:color w:val="000000"/>
                <w:sz w:val="22"/>
                <w:szCs w:val="22"/>
              </w:rPr>
              <w:t xml:space="preserve">an A&amp;D </w:t>
            </w:r>
            <w:r w:rsidR="001E4DD9" w:rsidRPr="00941324">
              <w:rPr>
                <w:color w:val="000000"/>
                <w:sz w:val="22"/>
                <w:szCs w:val="22"/>
              </w:rPr>
              <w:t xml:space="preserve"> track?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14:paraId="62BDFAE0" w14:textId="77777777" w:rsidR="005C53E1" w:rsidRDefault="00E73D92" w:rsidP="00E73D92">
            <w:r>
              <w:t xml:space="preserve">This course should be at the beginning of the A &amp; D track. </w:t>
            </w:r>
          </w:p>
        </w:tc>
      </w:tr>
      <w:tr w:rsidR="00941324" w14:paraId="544B5CC5" w14:textId="77777777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14:paraId="2DF3D421" w14:textId="77777777" w:rsidR="00941324" w:rsidRPr="00941324" w:rsidRDefault="00941324" w:rsidP="00402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Why?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14:paraId="7E1DB23A" w14:textId="77777777" w:rsidR="00941324" w:rsidRDefault="00E73D92" w:rsidP="001E4DD9">
            <w:pPr>
              <w:rPr>
                <w:sz w:val="20"/>
              </w:rPr>
            </w:pPr>
            <w:r>
              <w:t xml:space="preserve">It should be at the beginning of the A &amp; D track since it is imperative to understand the physical collection principles before more becoming more involved in descriptive standards and tools.  </w:t>
            </w:r>
          </w:p>
        </w:tc>
      </w:tr>
      <w:tr w:rsidR="005C53E1" w14:paraId="0DE361EB" w14:textId="77777777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14:paraId="6A32DB96" w14:textId="77777777" w:rsidR="005C53E1" w:rsidRPr="00941324" w:rsidRDefault="00941324" w:rsidP="0040209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946939" w:rsidRPr="00941324">
              <w:rPr>
                <w:color w:val="000000"/>
                <w:sz w:val="22"/>
                <w:szCs w:val="22"/>
              </w:rPr>
              <w:t xml:space="preserve">. </w:t>
            </w:r>
            <w:r w:rsidR="00445E46" w:rsidRPr="00941324">
              <w:rPr>
                <w:color w:val="000000"/>
                <w:sz w:val="22"/>
                <w:szCs w:val="22"/>
              </w:rPr>
              <w:t>What tier does this works</w:t>
            </w:r>
            <w:r w:rsidR="0040209A" w:rsidRPr="00941324">
              <w:rPr>
                <w:color w:val="000000"/>
                <w:sz w:val="22"/>
                <w:szCs w:val="22"/>
              </w:rPr>
              <w:t>hop fall in?  (See attached tiers)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14:paraId="3C1F0A85" w14:textId="77777777" w:rsidR="005C53E1" w:rsidRDefault="00E73D92" w:rsidP="001E4DD9">
            <w:r>
              <w:t>Foundational</w:t>
            </w:r>
          </w:p>
        </w:tc>
      </w:tr>
      <w:tr w:rsidR="005C53E1" w14:paraId="3ABB1814" w14:textId="77777777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14:paraId="6730206D" w14:textId="77777777" w:rsidR="005C53E1" w:rsidRPr="00941324" w:rsidRDefault="00941324" w:rsidP="001E4DD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946939" w:rsidRPr="00941324">
              <w:rPr>
                <w:color w:val="000000"/>
                <w:sz w:val="22"/>
                <w:szCs w:val="22"/>
              </w:rPr>
              <w:t xml:space="preserve">. </w:t>
            </w:r>
            <w:r w:rsidR="005C53E1" w:rsidRPr="00941324">
              <w:rPr>
                <w:color w:val="000000"/>
                <w:sz w:val="22"/>
                <w:szCs w:val="22"/>
              </w:rPr>
              <w:t>Target Audience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14:paraId="3C58EE4F" w14:textId="77777777" w:rsidR="005C53E1" w:rsidRDefault="00E73D92" w:rsidP="001E4DD9">
            <w:r>
              <w:rPr>
                <w:sz w:val="20"/>
              </w:rPr>
              <w:t>Novice</w:t>
            </w:r>
          </w:p>
        </w:tc>
      </w:tr>
      <w:tr w:rsidR="005C53E1" w14:paraId="71265529" w14:textId="77777777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14:paraId="369786C4" w14:textId="77777777" w:rsidR="00944BBE" w:rsidRPr="00941324" w:rsidRDefault="00941324" w:rsidP="00944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46939" w:rsidRPr="00941324">
              <w:rPr>
                <w:sz w:val="22"/>
                <w:szCs w:val="22"/>
              </w:rPr>
              <w:t xml:space="preserve">. </w:t>
            </w:r>
            <w:r w:rsidR="00944BBE" w:rsidRPr="00941324">
              <w:rPr>
                <w:sz w:val="22"/>
                <w:szCs w:val="22"/>
              </w:rPr>
              <w:t>Is the suggested prior “experience/knowledge</w:t>
            </w:r>
            <w:r>
              <w:rPr>
                <w:sz w:val="22"/>
                <w:szCs w:val="22"/>
              </w:rPr>
              <w:t>”</w:t>
            </w:r>
            <w:r w:rsidR="00944BBE" w:rsidRPr="00941324">
              <w:rPr>
                <w:sz w:val="22"/>
                <w:szCs w:val="22"/>
              </w:rPr>
              <w:t xml:space="preserve"> appropriate?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14:paraId="6E19DC53" w14:textId="77777777" w:rsidR="005C53E1" w:rsidRDefault="00A83728" w:rsidP="005C53E1">
            <w:r>
              <w:rPr>
                <w:sz w:val="20"/>
              </w:rPr>
              <w:t>Taking Describing Archives : A Content Standard, or equivalent</w:t>
            </w:r>
          </w:p>
        </w:tc>
      </w:tr>
      <w:tr w:rsidR="005C53E1" w14:paraId="19A0E3A4" w14:textId="77777777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14:paraId="669DED38" w14:textId="77777777" w:rsidR="00941324" w:rsidRDefault="00941324" w:rsidP="001E4D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46939" w:rsidRPr="00941324">
              <w:rPr>
                <w:color w:val="000000"/>
                <w:sz w:val="22"/>
                <w:szCs w:val="22"/>
              </w:rPr>
              <w:t xml:space="preserve">. </w:t>
            </w:r>
            <w:r w:rsidR="005C53E1" w:rsidRPr="00941324">
              <w:rPr>
                <w:color w:val="000000"/>
                <w:sz w:val="22"/>
                <w:szCs w:val="22"/>
              </w:rPr>
              <w:t>Learning Outcomes</w:t>
            </w:r>
            <w:r w:rsidR="0040209A" w:rsidRPr="00941324">
              <w:rPr>
                <w:color w:val="000000"/>
                <w:sz w:val="22"/>
                <w:szCs w:val="22"/>
              </w:rPr>
              <w:t xml:space="preserve">:  </w:t>
            </w:r>
          </w:p>
          <w:p w14:paraId="53A269C4" w14:textId="77777777" w:rsidR="00014D40" w:rsidRPr="00941324" w:rsidRDefault="0040209A" w:rsidP="001E4DD9">
            <w:pPr>
              <w:rPr>
                <w:color w:val="000000"/>
                <w:sz w:val="22"/>
                <w:szCs w:val="22"/>
              </w:rPr>
            </w:pPr>
            <w:r w:rsidRPr="00941324">
              <w:rPr>
                <w:color w:val="000000"/>
                <w:sz w:val="22"/>
                <w:szCs w:val="22"/>
              </w:rPr>
              <w:t>Are they appropriate</w:t>
            </w:r>
            <w:r w:rsidR="00941324">
              <w:rPr>
                <w:color w:val="000000"/>
                <w:sz w:val="22"/>
                <w:szCs w:val="22"/>
              </w:rPr>
              <w:t xml:space="preserve"> and/or </w:t>
            </w:r>
            <w:r w:rsidR="00014D40" w:rsidRPr="00941324">
              <w:rPr>
                <w:color w:val="000000"/>
                <w:sz w:val="22"/>
                <w:szCs w:val="22"/>
              </w:rPr>
              <w:t>relevant</w:t>
            </w:r>
            <w:r w:rsidRPr="00941324">
              <w:rPr>
                <w:color w:val="000000"/>
                <w:sz w:val="22"/>
                <w:szCs w:val="22"/>
              </w:rPr>
              <w:t xml:space="preserve">?  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14:paraId="18C057AD" w14:textId="77777777" w:rsidR="00A83728" w:rsidRDefault="00A83728" w:rsidP="00A83728">
            <w:pPr>
              <w:ind w:left="360"/>
            </w:pPr>
            <w:r>
              <w:t>The learning outcomes are identified as:</w:t>
            </w:r>
          </w:p>
          <w:p w14:paraId="25F048AA" w14:textId="77777777" w:rsidR="00A83728" w:rsidRDefault="00A83728" w:rsidP="00A83728">
            <w:pPr>
              <w:numPr>
                <w:ilvl w:val="0"/>
                <w:numId w:val="10"/>
              </w:numPr>
            </w:pPr>
            <w:r>
              <w:t>Understand the concepts and principles of arrangement;</w:t>
            </w:r>
          </w:p>
          <w:p w14:paraId="0E2059CF" w14:textId="77777777" w:rsidR="00A83728" w:rsidRDefault="00A83728" w:rsidP="00A83728">
            <w:pPr>
              <w:numPr>
                <w:ilvl w:val="0"/>
                <w:numId w:val="10"/>
              </w:numPr>
            </w:pPr>
            <w:r>
              <w:t>Figure out how to arrange various types of manuscript collections and formats;</w:t>
            </w:r>
          </w:p>
          <w:p w14:paraId="0A220895" w14:textId="77777777" w:rsidR="00A83728" w:rsidRDefault="00A83728" w:rsidP="00A83728">
            <w:pPr>
              <w:numPr>
                <w:ilvl w:val="0"/>
                <w:numId w:val="10"/>
              </w:numPr>
            </w:pPr>
            <w:r>
              <w:t>Identify the essential elements of a finding aid;</w:t>
            </w:r>
          </w:p>
          <w:p w14:paraId="56B00050" w14:textId="77777777" w:rsidR="00A83728" w:rsidRDefault="00A83728" w:rsidP="00A83728">
            <w:pPr>
              <w:numPr>
                <w:ilvl w:val="0"/>
                <w:numId w:val="10"/>
              </w:numPr>
            </w:pPr>
            <w:r>
              <w:t>Discuss the application of archival descriptive standards; and</w:t>
            </w:r>
          </w:p>
          <w:p w14:paraId="3908E224" w14:textId="77777777" w:rsidR="00A83728" w:rsidRDefault="00A83728" w:rsidP="00A83728">
            <w:pPr>
              <w:numPr>
                <w:ilvl w:val="0"/>
                <w:numId w:val="10"/>
              </w:numPr>
            </w:pPr>
            <w:r>
              <w:t>Demonstrate an understanding of best practice</w:t>
            </w:r>
          </w:p>
          <w:p w14:paraId="24D85A31" w14:textId="77777777" w:rsidR="00A83728" w:rsidRDefault="00A83728" w:rsidP="00A83728"/>
          <w:p w14:paraId="1B08DED9" w14:textId="77777777" w:rsidR="00A83728" w:rsidRDefault="00A83728" w:rsidP="00A83728">
            <w:r>
              <w:t xml:space="preserve">Given the target audience, these outcomes seem appropriate. </w:t>
            </w:r>
          </w:p>
          <w:p w14:paraId="3E59E487" w14:textId="77777777" w:rsidR="005C53E1" w:rsidRDefault="005C53E1" w:rsidP="001E4DD9"/>
        </w:tc>
      </w:tr>
      <w:tr w:rsidR="00941324" w14:paraId="37AA7960" w14:textId="77777777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14:paraId="4C49C0D3" w14:textId="77777777" w:rsidR="00941324" w:rsidRPr="00941324" w:rsidRDefault="00941324" w:rsidP="009413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9. </w:t>
            </w:r>
            <w:r w:rsidRPr="00941324">
              <w:rPr>
                <w:color w:val="000000"/>
                <w:sz w:val="22"/>
                <w:szCs w:val="22"/>
              </w:rPr>
              <w:t>What should they be?</w:t>
            </w:r>
          </w:p>
          <w:p w14:paraId="44774BF9" w14:textId="77777777" w:rsidR="00941324" w:rsidRPr="00941324" w:rsidRDefault="00941324" w:rsidP="009469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Please list learning outcomes.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14:paraId="2FAA69D2" w14:textId="77777777" w:rsidR="00941324" w:rsidRDefault="00FF526F" w:rsidP="00946939">
            <w:pPr>
              <w:rPr>
                <w:sz w:val="20"/>
              </w:rPr>
            </w:pPr>
            <w:r>
              <w:t xml:space="preserve">It should be stated either by the instructors or in the outcomes that this course will give the participants “an overview” of arranging and describing collections.  </w:t>
            </w:r>
          </w:p>
        </w:tc>
      </w:tr>
      <w:tr w:rsidR="009006DC" w14:paraId="38B7BD54" w14:textId="77777777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14:paraId="21FF3AC8" w14:textId="77777777" w:rsidR="009006DC" w:rsidRDefault="009006DC" w:rsidP="00941324">
            <w:pPr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 xml:space="preserve">10. Can you make suggestions for competencies this workshop would fulfill? 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14:paraId="577EDB81" w14:textId="77777777" w:rsidR="009006DC" w:rsidRDefault="00FF526F" w:rsidP="00946939">
            <w:pPr>
              <w:rPr>
                <w:sz w:val="20"/>
              </w:rPr>
            </w:pPr>
            <w:r>
              <w:rPr>
                <w:sz w:val="20"/>
              </w:rPr>
              <w:t xml:space="preserve">This would provide a foundation in arrangement and description provides a base for all other archival activities (advanced cataloging, reference, collection development, etc.).  It also will give participants an overview of processing workflows and strategies for effective collection management.  </w:t>
            </w:r>
          </w:p>
        </w:tc>
      </w:tr>
      <w:tr w:rsidR="00946939" w14:paraId="0CB9FCBA" w14:textId="77777777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14:paraId="7BE714B5" w14:textId="77777777" w:rsidR="00946939" w:rsidRPr="00941324" w:rsidRDefault="009006DC" w:rsidP="0094132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946939" w:rsidRPr="00941324">
              <w:rPr>
                <w:color w:val="000000"/>
                <w:sz w:val="22"/>
                <w:szCs w:val="22"/>
              </w:rPr>
              <w:t xml:space="preserve">. Would parts of the content lend themselves to a different format? 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01"/>
              <w:gridCol w:w="5502"/>
            </w:tblGrid>
            <w:tr w:rsidR="00946939" w14:paraId="0F08D8BD" w14:textId="77777777" w:rsidTr="00946939">
              <w:tc>
                <w:tcPr>
                  <w:tcW w:w="5501" w:type="dxa"/>
                </w:tcPr>
                <w:p w14:paraId="6B1251BF" w14:textId="77777777" w:rsidR="00946939" w:rsidRDefault="00946939" w:rsidP="0094693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Check one: Webinar:</w:t>
                  </w:r>
                </w:p>
                <w:p w14:paraId="38D6FF1A" w14:textId="77777777" w:rsidR="00946939" w:rsidRPr="00E56AE2" w:rsidRDefault="00946939" w:rsidP="0094693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0"/>
                    </w:rPr>
                  </w:pPr>
                  <w:r w:rsidRPr="00E56AE2">
                    <w:rPr>
                      <w:sz w:val="20"/>
                    </w:rPr>
                    <w:t xml:space="preserve">30 minute </w:t>
                  </w:r>
                </w:p>
                <w:p w14:paraId="2B0565E2" w14:textId="77777777" w:rsidR="00946939" w:rsidRPr="00E56AE2" w:rsidRDefault="00946939" w:rsidP="0094693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0"/>
                    </w:rPr>
                  </w:pPr>
                  <w:r w:rsidRPr="00E56AE2">
                    <w:rPr>
                      <w:sz w:val="20"/>
                    </w:rPr>
                    <w:t>90minute</w:t>
                  </w:r>
                </w:p>
                <w:p w14:paraId="092255FD" w14:textId="77777777" w:rsidR="00946939" w:rsidRDefault="00946939" w:rsidP="00946939">
                  <w:pPr>
                    <w:rPr>
                      <w:sz w:val="20"/>
                    </w:rPr>
                  </w:pPr>
                </w:p>
              </w:tc>
              <w:tc>
                <w:tcPr>
                  <w:tcW w:w="5502" w:type="dxa"/>
                </w:tcPr>
                <w:p w14:paraId="054977F2" w14:textId="77777777" w:rsidR="00946939" w:rsidRDefault="00946939" w:rsidP="0094693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In person:</w:t>
                  </w:r>
                </w:p>
                <w:p w14:paraId="6E8B38C2" w14:textId="77777777" w:rsidR="00946939" w:rsidRPr="00E56AE2" w:rsidRDefault="00946939" w:rsidP="0094693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0"/>
                    </w:rPr>
                  </w:pPr>
                  <w:r w:rsidRPr="00E56AE2">
                    <w:rPr>
                      <w:sz w:val="20"/>
                    </w:rPr>
                    <w:t xml:space="preserve">1/2 day  </w:t>
                  </w:r>
                </w:p>
                <w:p w14:paraId="6E0D4D01" w14:textId="77777777" w:rsidR="00946939" w:rsidRPr="00E56AE2" w:rsidRDefault="00946939" w:rsidP="0094693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0"/>
                    </w:rPr>
                  </w:pPr>
                  <w:r w:rsidRPr="00E56AE2">
                    <w:rPr>
                      <w:sz w:val="20"/>
                    </w:rPr>
                    <w:t xml:space="preserve">1 day </w:t>
                  </w:r>
                </w:p>
                <w:p w14:paraId="0F501A2D" w14:textId="77777777" w:rsidR="00946939" w:rsidRPr="00E56AE2" w:rsidRDefault="00946939" w:rsidP="0094693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0"/>
                    </w:rPr>
                  </w:pPr>
                  <w:r w:rsidRPr="00E56AE2">
                    <w:rPr>
                      <w:sz w:val="20"/>
                    </w:rPr>
                    <w:t>2 day</w:t>
                  </w:r>
                </w:p>
              </w:tc>
            </w:tr>
          </w:tbl>
          <w:p w14:paraId="616F7A76" w14:textId="77777777" w:rsidR="00946939" w:rsidRDefault="00946939" w:rsidP="00946939"/>
        </w:tc>
      </w:tr>
      <w:tr w:rsidR="00946939" w14:paraId="61312531" w14:textId="77777777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14:paraId="562128B6" w14:textId="77777777" w:rsidR="00946939" w:rsidRPr="00941324" w:rsidRDefault="009006DC" w:rsidP="001E4DD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41324" w:rsidRPr="00941324">
              <w:rPr>
                <w:sz w:val="22"/>
                <w:szCs w:val="22"/>
              </w:rPr>
              <w:t xml:space="preserve">. </w:t>
            </w:r>
            <w:r w:rsidR="00946939" w:rsidRPr="00941324">
              <w:rPr>
                <w:sz w:val="22"/>
                <w:szCs w:val="22"/>
              </w:rPr>
              <w:t>Which parts?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14:paraId="5123B059" w14:textId="77777777" w:rsidR="00946939" w:rsidRDefault="00946939" w:rsidP="001E4DD9"/>
        </w:tc>
      </w:tr>
      <w:tr w:rsidR="00946939" w14:paraId="0E823A0C" w14:textId="77777777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14:paraId="356CA0FE" w14:textId="77777777" w:rsidR="00946939" w:rsidRPr="00941324" w:rsidRDefault="009006DC" w:rsidP="001E4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941324" w:rsidRPr="00941324">
              <w:rPr>
                <w:sz w:val="22"/>
                <w:szCs w:val="22"/>
              </w:rPr>
              <w:t xml:space="preserve">. </w:t>
            </w:r>
            <w:r w:rsidR="00946939" w:rsidRPr="00941324">
              <w:rPr>
                <w:sz w:val="22"/>
                <w:szCs w:val="22"/>
              </w:rPr>
              <w:t>Does it lend itself to repurposing as an audio CD?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14:paraId="23690219" w14:textId="5C861EB1" w:rsidR="00946939" w:rsidRDefault="002F50F7" w:rsidP="001E4DD9">
            <w:r>
              <w:t xml:space="preserve">This course would be best in person. Just an audio CD may be too little to guide the participants. </w:t>
            </w:r>
          </w:p>
        </w:tc>
      </w:tr>
      <w:tr w:rsidR="00946939" w14:paraId="110D36E5" w14:textId="77777777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14:paraId="34F9A458" w14:textId="77777777" w:rsidR="00946939" w:rsidRPr="00941324" w:rsidRDefault="00946939" w:rsidP="001E4DD9">
            <w:pPr>
              <w:rPr>
                <w:sz w:val="22"/>
                <w:szCs w:val="22"/>
              </w:rPr>
            </w:pPr>
            <w:r w:rsidRPr="00941324">
              <w:rPr>
                <w:sz w:val="22"/>
                <w:szCs w:val="22"/>
              </w:rPr>
              <w:t>Which parts?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14:paraId="68229078" w14:textId="77777777" w:rsidR="00946939" w:rsidRDefault="00946939" w:rsidP="001E4DD9"/>
        </w:tc>
      </w:tr>
    </w:tbl>
    <w:p w14:paraId="42FFA6DD" w14:textId="77777777" w:rsidR="00941324" w:rsidRDefault="00941324" w:rsidP="00CA7DE9">
      <w:pPr>
        <w:rPr>
          <w:sz w:val="32"/>
          <w:szCs w:val="32"/>
        </w:rPr>
      </w:pPr>
    </w:p>
    <w:p w14:paraId="64B1448C" w14:textId="77777777" w:rsidR="006E4D86" w:rsidRDefault="006E4D86" w:rsidP="00CA7DE9">
      <w:pPr>
        <w:rPr>
          <w:sz w:val="32"/>
          <w:szCs w:val="32"/>
        </w:rPr>
      </w:pPr>
    </w:p>
    <w:p w14:paraId="7F9FAE02" w14:textId="77777777" w:rsidR="006E4D86" w:rsidRDefault="006E4D86" w:rsidP="00CA7DE9">
      <w:pPr>
        <w:rPr>
          <w:sz w:val="32"/>
          <w:szCs w:val="32"/>
        </w:rPr>
      </w:pPr>
    </w:p>
    <w:p w14:paraId="2BE38C4C" w14:textId="77777777" w:rsidR="006E4D86" w:rsidRDefault="006E4D86" w:rsidP="006E4D86">
      <w:pPr>
        <w:rPr>
          <w:sz w:val="32"/>
          <w:szCs w:val="32"/>
        </w:rPr>
      </w:pPr>
      <w:r>
        <w:rPr>
          <w:sz w:val="32"/>
          <w:szCs w:val="32"/>
        </w:rPr>
        <w:t>Other comments:</w:t>
      </w:r>
    </w:p>
    <w:p w14:paraId="538A05F7" w14:textId="77777777" w:rsidR="006E4D86" w:rsidRDefault="006E4D86" w:rsidP="00CA7DE9">
      <w:pPr>
        <w:rPr>
          <w:sz w:val="32"/>
          <w:szCs w:val="32"/>
        </w:rPr>
      </w:pPr>
    </w:p>
    <w:p w14:paraId="267ED280" w14:textId="7A3EA3F0" w:rsidR="005B4A07" w:rsidRDefault="005B4A07" w:rsidP="00CA7DE9">
      <w:pPr>
        <w:rPr>
          <w:sz w:val="32"/>
          <w:szCs w:val="32"/>
        </w:rPr>
      </w:pPr>
      <w:r>
        <w:rPr>
          <w:sz w:val="32"/>
          <w:szCs w:val="32"/>
        </w:rPr>
        <w:t xml:space="preserve">--With arrangement and description comprising the core of all other archival activities, this course would best be taught in person over (at least) two days as currently offered through SAA. </w:t>
      </w:r>
    </w:p>
    <w:p w14:paraId="26EA63A6" w14:textId="77777777" w:rsidR="005B4A07" w:rsidRDefault="005B4A07" w:rsidP="00CA7DE9">
      <w:pPr>
        <w:rPr>
          <w:sz w:val="32"/>
          <w:szCs w:val="32"/>
        </w:rPr>
      </w:pPr>
    </w:p>
    <w:p w14:paraId="08FDA934" w14:textId="156C63D5" w:rsidR="005B4A07" w:rsidRDefault="005B4A07" w:rsidP="00CA7DE9">
      <w:pPr>
        <w:rPr>
          <w:sz w:val="32"/>
          <w:szCs w:val="32"/>
        </w:rPr>
      </w:pPr>
      <w:r>
        <w:rPr>
          <w:sz w:val="32"/>
          <w:szCs w:val="32"/>
        </w:rPr>
        <w:t xml:space="preserve">--The class provides an overview of descriptive activities for basic collection management, and can be helpful for novices, or as a refresher for experienced professionals.  As stated above, it should be stressed as an overview course.  </w:t>
      </w:r>
    </w:p>
    <w:p w14:paraId="50242BEB" w14:textId="77777777" w:rsidR="005B4A07" w:rsidRDefault="005B4A07" w:rsidP="00CA7DE9">
      <w:pPr>
        <w:rPr>
          <w:sz w:val="32"/>
          <w:szCs w:val="32"/>
        </w:rPr>
      </w:pPr>
    </w:p>
    <w:p w14:paraId="16B5A86C" w14:textId="69DBD791" w:rsidR="005B4A07" w:rsidRDefault="005B4A07" w:rsidP="00CA7DE9">
      <w:pPr>
        <w:rPr>
          <w:sz w:val="32"/>
          <w:szCs w:val="32"/>
        </w:rPr>
      </w:pPr>
      <w:r>
        <w:rPr>
          <w:sz w:val="32"/>
          <w:szCs w:val="32"/>
        </w:rPr>
        <w:t xml:space="preserve">--I couldn’t tell from the course materials if there were any hands-on activities (small collections of correspondence, ephemera, etc.) for participants to try arrangement and description of archival collections in class.  This was something that I did in class in groups in graduate school (chiefly to demonstrate the variety of arrangement schemes that can be applied to collections), and it engaged the students. </w:t>
      </w:r>
    </w:p>
    <w:p w14:paraId="034ADBB8" w14:textId="77777777" w:rsidR="005B4A07" w:rsidRDefault="005B4A07" w:rsidP="00CA7DE9">
      <w:pPr>
        <w:rPr>
          <w:sz w:val="32"/>
          <w:szCs w:val="32"/>
        </w:rPr>
      </w:pPr>
    </w:p>
    <w:p w14:paraId="31E9B896" w14:textId="371A5495" w:rsidR="005B4A07" w:rsidRDefault="005B4A07" w:rsidP="00CA7DE9">
      <w:pPr>
        <w:rPr>
          <w:sz w:val="32"/>
          <w:szCs w:val="32"/>
        </w:rPr>
      </w:pPr>
      <w:r>
        <w:rPr>
          <w:sz w:val="32"/>
          <w:szCs w:val="32"/>
        </w:rPr>
        <w:t xml:space="preserve">--This is a lot to cram into two full days.  Would it be possible to expand it to at least three (perhaps to accommodate more hands-on examples)?  </w:t>
      </w:r>
    </w:p>
    <w:p w14:paraId="1E97C0B2" w14:textId="77777777" w:rsidR="005B4A07" w:rsidRDefault="005B4A07" w:rsidP="00CA7DE9">
      <w:pPr>
        <w:rPr>
          <w:sz w:val="32"/>
          <w:szCs w:val="32"/>
        </w:rPr>
      </w:pPr>
    </w:p>
    <w:p w14:paraId="1F746C05" w14:textId="77777777" w:rsidR="005B4A07" w:rsidRDefault="005B4A07" w:rsidP="00CA7DE9">
      <w:pPr>
        <w:rPr>
          <w:sz w:val="32"/>
          <w:szCs w:val="32"/>
        </w:rPr>
      </w:pPr>
    </w:p>
    <w:sectPr w:rsidR="005B4A07" w:rsidSect="00A63966">
      <w:footerReference w:type="even" r:id="rId10"/>
      <w:footerReference w:type="default" r:id="rId11"/>
      <w:pgSz w:w="15840" w:h="12240" w:orient="landscape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3F834" w14:textId="77777777" w:rsidR="00A83728" w:rsidRDefault="00A83728" w:rsidP="001100D1">
      <w:r>
        <w:separator/>
      </w:r>
    </w:p>
  </w:endnote>
  <w:endnote w:type="continuationSeparator" w:id="0">
    <w:p w14:paraId="50B31E60" w14:textId="77777777" w:rsidR="00A83728" w:rsidRDefault="00A83728" w:rsidP="0011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METJV+CenturySchoolbook-Bold">
    <w:altName w:val="Century School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82947" w14:textId="77777777" w:rsidR="00A83728" w:rsidRDefault="00A837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0247AFC" w14:textId="77777777" w:rsidR="00A83728" w:rsidRDefault="00A83728">
    <w:pPr>
      <w:pStyle w:val="Footer"/>
    </w:pPr>
  </w:p>
  <w:p w14:paraId="728EFF91" w14:textId="77777777" w:rsidR="00A83728" w:rsidRDefault="00A837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0F123" w14:textId="77777777" w:rsidR="00A83728" w:rsidRDefault="00A837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06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FFAC25" w14:textId="77777777" w:rsidR="00A83728" w:rsidRDefault="00A83728" w:rsidP="00445E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91E33" w14:textId="77777777" w:rsidR="00A83728" w:rsidRDefault="00A83728" w:rsidP="001100D1">
      <w:r>
        <w:separator/>
      </w:r>
    </w:p>
  </w:footnote>
  <w:footnote w:type="continuationSeparator" w:id="0">
    <w:p w14:paraId="047A6EB1" w14:textId="77777777" w:rsidR="00A83728" w:rsidRDefault="00A83728" w:rsidP="00110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A70"/>
    <w:multiLevelType w:val="hybridMultilevel"/>
    <w:tmpl w:val="7994B448"/>
    <w:lvl w:ilvl="0" w:tplc="4C18B98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A3DE2"/>
    <w:multiLevelType w:val="hybridMultilevel"/>
    <w:tmpl w:val="9AA4FA3E"/>
    <w:lvl w:ilvl="0" w:tplc="AB5801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A0793"/>
    <w:multiLevelType w:val="hybridMultilevel"/>
    <w:tmpl w:val="16BEF6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02777E"/>
    <w:multiLevelType w:val="hybridMultilevel"/>
    <w:tmpl w:val="5CE673B8"/>
    <w:lvl w:ilvl="0" w:tplc="EDA4711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E37A14"/>
    <w:multiLevelType w:val="hybridMultilevel"/>
    <w:tmpl w:val="6A1E95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75F32B6"/>
    <w:multiLevelType w:val="hybridMultilevel"/>
    <w:tmpl w:val="58588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C6870"/>
    <w:multiLevelType w:val="hybridMultilevel"/>
    <w:tmpl w:val="B290B726"/>
    <w:lvl w:ilvl="0" w:tplc="AB5801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B5338"/>
    <w:multiLevelType w:val="hybridMultilevel"/>
    <w:tmpl w:val="E60021E2"/>
    <w:lvl w:ilvl="0" w:tplc="D68E83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572EC"/>
    <w:multiLevelType w:val="hybridMultilevel"/>
    <w:tmpl w:val="1F16D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C57D72"/>
    <w:multiLevelType w:val="hybridMultilevel"/>
    <w:tmpl w:val="BEAA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B5DC4"/>
    <w:multiLevelType w:val="hybridMultilevel"/>
    <w:tmpl w:val="45B0DD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D1"/>
    <w:rsid w:val="00014D40"/>
    <w:rsid w:val="000B1809"/>
    <w:rsid w:val="000B4826"/>
    <w:rsid w:val="000D0440"/>
    <w:rsid w:val="000E227E"/>
    <w:rsid w:val="001100D1"/>
    <w:rsid w:val="00112E8A"/>
    <w:rsid w:val="00123737"/>
    <w:rsid w:val="001325FE"/>
    <w:rsid w:val="00197890"/>
    <w:rsid w:val="001E4DD9"/>
    <w:rsid w:val="00294A94"/>
    <w:rsid w:val="002C5475"/>
    <w:rsid w:val="002F50F7"/>
    <w:rsid w:val="003A1771"/>
    <w:rsid w:val="003C5ECA"/>
    <w:rsid w:val="003F3BB3"/>
    <w:rsid w:val="0040209A"/>
    <w:rsid w:val="00445E46"/>
    <w:rsid w:val="00465F4B"/>
    <w:rsid w:val="004C062B"/>
    <w:rsid w:val="004F6C62"/>
    <w:rsid w:val="00510ACD"/>
    <w:rsid w:val="0056541F"/>
    <w:rsid w:val="0059087E"/>
    <w:rsid w:val="005B4A07"/>
    <w:rsid w:val="005C53E1"/>
    <w:rsid w:val="005F0CCC"/>
    <w:rsid w:val="00612F6E"/>
    <w:rsid w:val="0068106F"/>
    <w:rsid w:val="006D5F69"/>
    <w:rsid w:val="006E4D86"/>
    <w:rsid w:val="007144AC"/>
    <w:rsid w:val="007833C8"/>
    <w:rsid w:val="0079035B"/>
    <w:rsid w:val="008946B3"/>
    <w:rsid w:val="008A79DC"/>
    <w:rsid w:val="009006DC"/>
    <w:rsid w:val="0090363F"/>
    <w:rsid w:val="00941324"/>
    <w:rsid w:val="00944BBE"/>
    <w:rsid w:val="00946939"/>
    <w:rsid w:val="00955A3B"/>
    <w:rsid w:val="009969C0"/>
    <w:rsid w:val="009B766E"/>
    <w:rsid w:val="009C1032"/>
    <w:rsid w:val="00A5505B"/>
    <w:rsid w:val="00A63966"/>
    <w:rsid w:val="00A83728"/>
    <w:rsid w:val="00A96319"/>
    <w:rsid w:val="00AB3AFE"/>
    <w:rsid w:val="00B82EBB"/>
    <w:rsid w:val="00B95201"/>
    <w:rsid w:val="00BA0172"/>
    <w:rsid w:val="00C27D2E"/>
    <w:rsid w:val="00C76025"/>
    <w:rsid w:val="00C86F09"/>
    <w:rsid w:val="00CA7DE9"/>
    <w:rsid w:val="00CE3E8A"/>
    <w:rsid w:val="00CE4C91"/>
    <w:rsid w:val="00CF5AF7"/>
    <w:rsid w:val="00D21879"/>
    <w:rsid w:val="00D42D3C"/>
    <w:rsid w:val="00D65E48"/>
    <w:rsid w:val="00D701EC"/>
    <w:rsid w:val="00D718EC"/>
    <w:rsid w:val="00DF1439"/>
    <w:rsid w:val="00E23733"/>
    <w:rsid w:val="00E73D92"/>
    <w:rsid w:val="00E90E91"/>
    <w:rsid w:val="00ED2BCE"/>
    <w:rsid w:val="00F401A3"/>
    <w:rsid w:val="00F61B51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13D7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00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0D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1100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00D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1100D1"/>
  </w:style>
  <w:style w:type="paragraph" w:customStyle="1" w:styleId="Default">
    <w:name w:val="Default"/>
    <w:uiPriority w:val="99"/>
    <w:rsid w:val="001100D1"/>
    <w:pPr>
      <w:widowControl w:val="0"/>
      <w:autoSpaceDE w:val="0"/>
      <w:autoSpaceDN w:val="0"/>
      <w:adjustRightInd w:val="0"/>
      <w:spacing w:after="0" w:line="240" w:lineRule="auto"/>
    </w:pPr>
    <w:rPr>
      <w:rFonts w:ascii="QMETJV+CenturySchoolbook-Bold" w:eastAsia="Cambria" w:hAnsi="QMETJV+CenturySchoolbook-Bold" w:cs="QMETJV+CenturySchoolbook-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100D1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1100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D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A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DF1439"/>
    <w:pPr>
      <w:ind w:left="-720"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F1439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78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00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0D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1100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00D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1100D1"/>
  </w:style>
  <w:style w:type="paragraph" w:customStyle="1" w:styleId="Default">
    <w:name w:val="Default"/>
    <w:uiPriority w:val="99"/>
    <w:rsid w:val="001100D1"/>
    <w:pPr>
      <w:widowControl w:val="0"/>
      <w:autoSpaceDE w:val="0"/>
      <w:autoSpaceDN w:val="0"/>
      <w:adjustRightInd w:val="0"/>
      <w:spacing w:after="0" w:line="240" w:lineRule="auto"/>
    </w:pPr>
    <w:rPr>
      <w:rFonts w:ascii="QMETJV+CenturySchoolbook-Bold" w:eastAsia="Cambria" w:hAnsi="QMETJV+CenturySchoolbook-Bold" w:cs="QMETJV+CenturySchoolbook-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100D1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1100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D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A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DF1439"/>
    <w:pPr>
      <w:ind w:left="-720"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F1439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78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EBAB2-ACD4-4440-8756-0E291113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5268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Look</dc:creator>
  <cp:lastModifiedBy>Solveig De Sutter</cp:lastModifiedBy>
  <cp:revision>2</cp:revision>
  <cp:lastPrinted>2013-11-25T05:40:00Z</cp:lastPrinted>
  <dcterms:created xsi:type="dcterms:W3CDTF">2013-11-25T05:40:00Z</dcterms:created>
  <dcterms:modified xsi:type="dcterms:W3CDTF">2013-11-25T05:40:00Z</dcterms:modified>
</cp:coreProperties>
</file>